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6F" w:rsidRDefault="00D55EC7">
      <w:pPr>
        <w:snapToGrid w:val="0"/>
        <w:spacing w:line="360" w:lineRule="auto"/>
        <w:jc w:val="center"/>
        <w:rPr>
          <w:rFonts w:ascii="方正粗黑宋简体" w:eastAsia="方正粗黑宋简体" w:hAnsi="方正粗黑宋简体" w:cs="方正粗黑宋简体"/>
          <w:sz w:val="36"/>
          <w:szCs w:val="36"/>
        </w:rPr>
      </w:pPr>
      <w:bookmarkStart w:id="0" w:name="_GoBack"/>
      <w:bookmarkEnd w:id="0"/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>中物联全国数字化仓库企业试点</w:t>
      </w: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>(</w:t>
      </w: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>第一批</w:t>
      </w: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>)</w:t>
      </w:r>
    </w:p>
    <w:p w:rsidR="00603A6F" w:rsidRDefault="00D55EC7">
      <w:pPr>
        <w:snapToGrid w:val="0"/>
        <w:spacing w:line="360" w:lineRule="auto"/>
        <w:jc w:val="center"/>
        <w:rPr>
          <w:rFonts w:ascii="方正粗黑宋简体" w:eastAsia="方正粗黑宋简体" w:hAnsi="方正粗黑宋简体" w:cs="方正粗黑宋简体"/>
          <w:sz w:val="36"/>
          <w:szCs w:val="36"/>
        </w:rPr>
      </w:pPr>
      <w:r>
        <w:rPr>
          <w:rFonts w:ascii="方正粗黑宋简体" w:eastAsia="方正粗黑宋简体" w:hAnsi="方正粗黑宋简体" w:cs="方正粗黑宋简体" w:hint="eastAsia"/>
          <w:sz w:val="36"/>
          <w:szCs w:val="36"/>
        </w:rPr>
        <w:t>拟认定企业名单</w:t>
      </w:r>
    </w:p>
    <w:p w:rsidR="00603A6F" w:rsidRDefault="00603A6F">
      <w:pPr>
        <w:adjustRightInd w:val="0"/>
        <w:snapToGrid w:val="0"/>
        <w:spacing w:line="360" w:lineRule="auto"/>
        <w:ind w:left="113"/>
        <w:rPr>
          <w:rFonts w:ascii="仿宋" w:eastAsia="仿宋" w:hAnsi="仿宋" w:cs="仿宋"/>
          <w:color w:val="000000"/>
          <w:sz w:val="2"/>
          <w:szCs w:val="2"/>
        </w:rPr>
      </w:pP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中国海洋石油集团有限公司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中储发展股份有限公司青岛分公司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中储发展股份有限公司无锡物流中心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中储发展股份有限公司西安物流中心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五矿无锡物流园有限公司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五矿物流（上海）有限公司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五矿物流园（东莞）有限公司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中国诚通供应链服务有限公司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中国移动通信集团甘肃有限公司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安徽省徽商金属物流有限公司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安徽中工物流有限公司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安阳象道物流有限公司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北京百利威仓储物流有限公司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成都积微物联集团股份有限公司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成都普冷国际物流有限公司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成都象道物流有限公司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达州源美冷链物流集团有限公司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大连川盛国际物流有限公司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大连集发南岸国际物流有限公司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大连捷通物流有限公司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大连俱进物流发展有限公司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大连五佳国际贸易有限公司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东北前沿（大连）城乡配送物流有限公司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蜂网供应链管理（上海）有限公司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高安象道物流有限公司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巩义象道物流有限公司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贵阳象道物流有限公司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海得邦国际物流控股（集团）有限公司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瀚坤能源发展有限公司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宏图智能物流股份有限公司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湖北集感科技有限公司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湖南象道物流有限公司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华南物资集团有限公司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嘉峪关市金翼城乡电商快递物流集散中心有限责任公司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建发物流集团有限公司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江阴恒阳化工储运有限公司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辽宁竞大国际物流有限公司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青岛道合供应链管理有限公司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青岛日日顺物流有限公司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青岛中外运供应链管理有限公司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青州中储物流有限公司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三门峡象道物流有限责任公司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厦门象道物流有限公司昆明分公司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厦门象屿速传供应链发展股份有限公司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厦门象屿太平综合物流有限公司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山东罗滨逊物流有限公司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山东日照中瑞国际物流有限公司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陕钢集团韩城钢铁有限责任公司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陕西煤化物资储运有限公司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陕西商储物流有限公司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陕西象道物流有限公司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陕西易运国际物流有限公司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上海钢联物联网有限公司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上海华能电子商务有限公司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上海象屿钢铁供应链有限公司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上海源庐加佳信息科技有限公司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深圳市兆航物流有限公司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沈阳中远海运物流有限公司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四川安吉物流集团有限公司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天海欧康科技信息（厦门）有限公司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天津拾起卖科技有限公司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武汉物易云通网络科技有限公司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西安货达网络科技有限公司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西安新航国际物流有限公司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西昌通宇物流有限公司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一汽物流（成都）有限公司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云南宝象物流集团有限公司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浙江宏伟供应链集团股份有限公司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浙商中拓集团股份有限公司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中联钢信电子商务有限公司</w:t>
      </w:r>
    </w:p>
    <w:p w:rsidR="00603A6F" w:rsidRDefault="00D55EC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中信梧桐港供应链管理有限公司</w:t>
      </w:r>
    </w:p>
    <w:sectPr w:rsidR="00603A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0A30B0DF-A09C-49D4-8E90-CC03187FCB7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19AB556-0F21-4AEB-8C59-8BC31145328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7A7"/>
    <w:multiLevelType w:val="singleLevel"/>
    <w:tmpl w:val="13D617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6F"/>
    <w:rsid w:val="00603A6F"/>
    <w:rsid w:val="00D55EC7"/>
    <w:rsid w:val="014C1906"/>
    <w:rsid w:val="13587EFF"/>
    <w:rsid w:val="15F92110"/>
    <w:rsid w:val="172D12AC"/>
    <w:rsid w:val="174F015A"/>
    <w:rsid w:val="17E767C4"/>
    <w:rsid w:val="185815CC"/>
    <w:rsid w:val="19A85B41"/>
    <w:rsid w:val="19E22C90"/>
    <w:rsid w:val="21843C9A"/>
    <w:rsid w:val="21C51008"/>
    <w:rsid w:val="23F37D96"/>
    <w:rsid w:val="2DA24571"/>
    <w:rsid w:val="31D80A76"/>
    <w:rsid w:val="34372DC0"/>
    <w:rsid w:val="36BA585E"/>
    <w:rsid w:val="39875CD3"/>
    <w:rsid w:val="3F3138E6"/>
    <w:rsid w:val="4C893F5F"/>
    <w:rsid w:val="503A54A3"/>
    <w:rsid w:val="5132416C"/>
    <w:rsid w:val="55AD4F7B"/>
    <w:rsid w:val="60A47C1E"/>
    <w:rsid w:val="626E2630"/>
    <w:rsid w:val="62F3559E"/>
    <w:rsid w:val="686B1D22"/>
    <w:rsid w:val="6D60075A"/>
    <w:rsid w:val="6E3F6D47"/>
    <w:rsid w:val="75FF04F8"/>
    <w:rsid w:val="78F0429D"/>
    <w:rsid w:val="79C76220"/>
    <w:rsid w:val="7A40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dell</cp:lastModifiedBy>
  <cp:revision>2</cp:revision>
  <cp:lastPrinted>2020-09-01T08:13:00Z</cp:lastPrinted>
  <dcterms:created xsi:type="dcterms:W3CDTF">2020-09-02T01:40:00Z</dcterms:created>
  <dcterms:modified xsi:type="dcterms:W3CDTF">2020-09-02T01:40:00Z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